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96" w:rsidRPr="00482293" w:rsidRDefault="003F3396" w:rsidP="00663C99">
      <w:pPr>
        <w:jc w:val="center"/>
        <w:rPr>
          <w:sz w:val="28"/>
          <w:szCs w:val="28"/>
        </w:rPr>
      </w:pPr>
      <w:bookmarkStart w:id="0" w:name="_GoBack"/>
      <w:bookmarkEnd w:id="0"/>
      <w:r w:rsidRPr="00482293">
        <w:rPr>
          <w:sz w:val="28"/>
          <w:szCs w:val="28"/>
        </w:rPr>
        <w:t>Заключение №9</w:t>
      </w:r>
      <w:r>
        <w:rPr>
          <w:sz w:val="28"/>
          <w:szCs w:val="28"/>
        </w:rPr>
        <w:t>3</w:t>
      </w:r>
      <w:r w:rsidRPr="00482293">
        <w:rPr>
          <w:sz w:val="28"/>
          <w:szCs w:val="28"/>
        </w:rPr>
        <w:t xml:space="preserve">/А </w:t>
      </w:r>
    </w:p>
    <w:p w:rsidR="003F3396" w:rsidRPr="00482293" w:rsidRDefault="003F3396" w:rsidP="00174826">
      <w:pPr>
        <w:jc w:val="center"/>
        <w:rPr>
          <w:sz w:val="28"/>
          <w:szCs w:val="28"/>
        </w:rPr>
      </w:pPr>
      <w:r w:rsidRPr="00482293">
        <w:rPr>
          <w:sz w:val="28"/>
          <w:szCs w:val="28"/>
        </w:rPr>
        <w:t>на проект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№206-па)</w:t>
      </w:r>
    </w:p>
    <w:p w:rsidR="003F3396" w:rsidRPr="00482293" w:rsidRDefault="003F3396" w:rsidP="00663C99">
      <w:pPr>
        <w:jc w:val="both"/>
        <w:rPr>
          <w:sz w:val="28"/>
          <w:szCs w:val="28"/>
        </w:rPr>
      </w:pPr>
    </w:p>
    <w:p w:rsidR="003F3396" w:rsidRPr="00482293" w:rsidRDefault="003F3396" w:rsidP="00663C99">
      <w:pPr>
        <w:rPr>
          <w:sz w:val="28"/>
          <w:szCs w:val="28"/>
        </w:rPr>
      </w:pPr>
      <w:r>
        <w:rPr>
          <w:sz w:val="28"/>
          <w:szCs w:val="28"/>
        </w:rPr>
        <w:t>г.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482293">
        <w:rPr>
          <w:sz w:val="28"/>
          <w:szCs w:val="28"/>
        </w:rPr>
        <w:t>05 декабря 2017г.</w:t>
      </w:r>
    </w:p>
    <w:p w:rsidR="003F3396" w:rsidRPr="00482293" w:rsidRDefault="003F3396" w:rsidP="00174826">
      <w:pPr>
        <w:jc w:val="both"/>
        <w:rPr>
          <w:sz w:val="28"/>
          <w:szCs w:val="28"/>
        </w:rPr>
      </w:pPr>
    </w:p>
    <w:p w:rsidR="003F3396" w:rsidRPr="00482293" w:rsidRDefault="003F3396" w:rsidP="00174826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27.12.2016 № 348-па  «Об утверждении ведомственной целевой программы «Благоустройство города Пыть-Яха на 2017-2019 годы»  (с изм. от 29.03.2017 № 77-па, от 13.06.2017 № 151-па, от 07.08.2017 №206-па) (далее – проект постановления). </w:t>
      </w:r>
    </w:p>
    <w:p w:rsidR="003F3396" w:rsidRPr="00482293" w:rsidRDefault="003F3396" w:rsidP="00482293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В Счетно-контрольную палату проект постановления поступил 04.12.2017г. </w:t>
      </w:r>
    </w:p>
    <w:p w:rsidR="003F3396" w:rsidRPr="00482293" w:rsidRDefault="003F3396" w:rsidP="00482293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3F3396" w:rsidRPr="00482293" w:rsidRDefault="003F3396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Бюджетный кодекс Российской Федерации;</w:t>
      </w:r>
    </w:p>
    <w:p w:rsidR="003F3396" w:rsidRPr="00482293" w:rsidRDefault="003F3396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Решение Думы города Пыть-Яха от 16.12.2016 № 40 «О бюджете города Пыть-Яха на 2017 год и на плановый период 2018 и 2019 годов»;</w:t>
      </w:r>
    </w:p>
    <w:p w:rsidR="003F3396" w:rsidRPr="00482293" w:rsidRDefault="003F3396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3F3396" w:rsidRPr="00482293" w:rsidRDefault="003F3396" w:rsidP="009C114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и иные нормативные правовые акты, регламентирующие сферу реализации Программы.</w:t>
      </w:r>
    </w:p>
    <w:p w:rsidR="003F3396" w:rsidRPr="00482293" w:rsidRDefault="003F3396" w:rsidP="009C114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 Эксперты к проведению экспертизы не привлекались.</w:t>
      </w:r>
    </w:p>
    <w:p w:rsidR="003F3396" w:rsidRPr="00482293" w:rsidRDefault="003F3396" w:rsidP="009C114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Внесение изменений в муниципальную программу связано с уменьшением объема финансирования программы по мероприятиям на 2017 год согласно решению Думы города Пыть-Яха №122 от 28.11.2017 «О внесении изменений в  решение Думы города Пыть-Яха от 16.12.2016 № 40 «О бюджете города Пыть-Яха на 2017 год и на плановый период 2018 и 2019 годов» (в ред. от 24.03.2017 №78, от 15.08.2017 №106, от 07.09.2017 №107).</w:t>
      </w:r>
    </w:p>
    <w:p w:rsidR="003F3396" w:rsidRPr="00482293" w:rsidRDefault="003F3396" w:rsidP="0079788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Представленным проектом вносятся изменения в ведомственную целевую программу </w:t>
      </w:r>
      <w:r w:rsidRPr="00482293">
        <w:rPr>
          <w:spacing w:val="-10"/>
          <w:sz w:val="28"/>
          <w:szCs w:val="28"/>
        </w:rPr>
        <w:t>«</w:t>
      </w:r>
      <w:r w:rsidRPr="00482293">
        <w:rPr>
          <w:sz w:val="28"/>
          <w:szCs w:val="28"/>
        </w:rPr>
        <w:t>Благоустройство города Пыть-Яха на 2017-2019 годы</w:t>
      </w:r>
      <w:r w:rsidRPr="00482293">
        <w:rPr>
          <w:sz w:val="28"/>
          <w:szCs w:val="28"/>
          <w:lang w:eastAsia="ar-SA"/>
        </w:rPr>
        <w:t xml:space="preserve">» </w:t>
      </w:r>
      <w:r w:rsidRPr="00482293">
        <w:rPr>
          <w:sz w:val="28"/>
          <w:szCs w:val="28"/>
        </w:rPr>
        <w:t>в связи с уменьшением объема финансирования на 1 844,0 тыс. руб. за счет средств местного бюджета. В т.ч.:</w:t>
      </w:r>
    </w:p>
    <w:p w:rsidR="003F3396" w:rsidRPr="00482293" w:rsidRDefault="003F3396" w:rsidP="000B6439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-</w:t>
      </w:r>
      <w:r w:rsidRPr="00482293">
        <w:rPr>
          <w:sz w:val="28"/>
          <w:szCs w:val="28"/>
        </w:rPr>
        <w:tab/>
        <w:t>по задаче 1 «Организация освещения улиц» увеличено финансирование на 987,0 тыс. руб.;</w:t>
      </w:r>
    </w:p>
    <w:p w:rsidR="003F3396" w:rsidRPr="00482293" w:rsidRDefault="003F3396" w:rsidP="000B6439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-</w:t>
      </w:r>
      <w:r w:rsidRPr="00482293">
        <w:rPr>
          <w:sz w:val="28"/>
          <w:szCs w:val="28"/>
        </w:rPr>
        <w:tab/>
        <w:t>по задаче 2 «Озеленение городской территории» увеличено финансирование на 28,9 тыс. руб.;</w:t>
      </w:r>
    </w:p>
    <w:p w:rsidR="003F3396" w:rsidRPr="00482293" w:rsidRDefault="003F3396" w:rsidP="00C146BD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-</w:t>
      </w:r>
      <w:r w:rsidRPr="00482293">
        <w:rPr>
          <w:sz w:val="28"/>
          <w:szCs w:val="28"/>
        </w:rPr>
        <w:tab/>
        <w:t>по задаче 4. «Содержание городских территорий в соответствии с установленными Правилами и нормами» уменьшено финансирование на 2 679,9 тыс. руб.;</w:t>
      </w:r>
    </w:p>
    <w:p w:rsidR="003F3396" w:rsidRPr="00482293" w:rsidRDefault="003F3396" w:rsidP="00C146BD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-</w:t>
      </w:r>
      <w:r w:rsidRPr="00482293">
        <w:rPr>
          <w:sz w:val="28"/>
          <w:szCs w:val="28"/>
        </w:rPr>
        <w:tab/>
        <w:t>по задаче 5 «Улучшение и совершенствование городских объектов, эстетического облика городской территории» уменьшено финансирование на 85,0 тыс. руб.;</w:t>
      </w:r>
    </w:p>
    <w:p w:rsidR="003F3396" w:rsidRDefault="003F3396" w:rsidP="00C146BD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-</w:t>
      </w:r>
      <w:r w:rsidRPr="00482293">
        <w:rPr>
          <w:sz w:val="28"/>
          <w:szCs w:val="28"/>
        </w:rPr>
        <w:tab/>
        <w:t>по задаче 6 «Повышение уровня культуры населения» уменьшено финансирование на 95,0 тыс. руб.;</w:t>
      </w:r>
    </w:p>
    <w:p w:rsidR="003F3396" w:rsidRPr="00482293" w:rsidRDefault="003F3396" w:rsidP="00C146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 же произведены перераспределения объемов финансирования между программными мероприятиями.</w:t>
      </w:r>
    </w:p>
    <w:p w:rsidR="003F3396" w:rsidRPr="00482293" w:rsidRDefault="003F3396" w:rsidP="0079788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Общий объем финансирования по программе на 2017-2019 годы с учетом изменений составит 167 493,4 тыс. руб., за счет средств местного бюджета. </w:t>
      </w:r>
    </w:p>
    <w:p w:rsidR="003F3396" w:rsidRPr="00482293" w:rsidRDefault="003F3396" w:rsidP="0079788D">
      <w:pPr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Соответствующие изменения внесены в паспорт программы, приложение №1 «Перечень программных мероприятий ведомственной целевой программы», приложение №2 «Ожидаемые конечные, а также непосредственные результаты реализации ведомственной целевой программы», приложение № 3 «</w:t>
      </w:r>
      <w:r w:rsidRPr="00482293">
        <w:rPr>
          <w:color w:val="000000"/>
          <w:sz w:val="28"/>
          <w:szCs w:val="28"/>
          <w:shd w:val="clear" w:color="auto" w:fill="FFFFFF"/>
        </w:rPr>
        <w:t>Оценка эффективности реализации ведомственной целевой программы».</w:t>
      </w:r>
    </w:p>
    <w:p w:rsidR="003F3396" w:rsidRPr="00482293" w:rsidRDefault="003F3396" w:rsidP="00663C99">
      <w:pPr>
        <w:jc w:val="both"/>
        <w:rPr>
          <w:sz w:val="28"/>
          <w:szCs w:val="28"/>
        </w:rPr>
      </w:pPr>
    </w:p>
    <w:p w:rsidR="003F3396" w:rsidRPr="00482293" w:rsidRDefault="003F3396" w:rsidP="00482293">
      <w:pPr>
        <w:pStyle w:val="BodyText2"/>
        <w:spacing w:after="0" w:line="240" w:lineRule="auto"/>
        <w:ind w:firstLine="567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Программные мероприятия соответствуют требованиям, предусмотренным постановлением администрации города от 21.08.2013 №184-па «О муниципальных и ведомственных целевых программах муниципального образования городской округ город Пыть-Ях» (с изменениями).</w:t>
      </w:r>
    </w:p>
    <w:p w:rsidR="003F3396" w:rsidRPr="00482293" w:rsidRDefault="003F3396" w:rsidP="00482293">
      <w:pPr>
        <w:tabs>
          <w:tab w:val="left" w:pos="0"/>
        </w:tabs>
        <w:jc w:val="both"/>
        <w:rPr>
          <w:sz w:val="28"/>
          <w:szCs w:val="28"/>
        </w:rPr>
      </w:pPr>
    </w:p>
    <w:p w:rsidR="003F3396" w:rsidRPr="00482293" w:rsidRDefault="003F3396" w:rsidP="00482293">
      <w:pPr>
        <w:spacing w:line="100" w:lineRule="atLeast"/>
        <w:ind w:firstLine="708"/>
        <w:jc w:val="both"/>
        <w:rPr>
          <w:sz w:val="28"/>
          <w:szCs w:val="28"/>
        </w:rPr>
      </w:pPr>
      <w:r w:rsidRPr="00482293">
        <w:rPr>
          <w:sz w:val="28"/>
          <w:szCs w:val="28"/>
        </w:rPr>
        <w:t>К проекту постановления замечания и предложения отсутствуют.</w:t>
      </w:r>
    </w:p>
    <w:p w:rsidR="003F3396" w:rsidRPr="00482293" w:rsidRDefault="003F3396" w:rsidP="00482293">
      <w:pPr>
        <w:spacing w:line="100" w:lineRule="atLeast"/>
        <w:ind w:firstLine="708"/>
        <w:jc w:val="both"/>
        <w:rPr>
          <w:sz w:val="28"/>
          <w:szCs w:val="28"/>
        </w:rPr>
      </w:pPr>
    </w:p>
    <w:p w:rsidR="003F3396" w:rsidRPr="00482293" w:rsidRDefault="003F3396" w:rsidP="00482293">
      <w:pPr>
        <w:spacing w:line="100" w:lineRule="atLeast"/>
        <w:ind w:firstLine="708"/>
        <w:jc w:val="both"/>
        <w:rPr>
          <w:sz w:val="28"/>
          <w:szCs w:val="28"/>
        </w:rPr>
      </w:pPr>
    </w:p>
    <w:p w:rsidR="003F3396" w:rsidRPr="00482293" w:rsidRDefault="003F3396" w:rsidP="004F46C8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Инспектор</w:t>
      </w:r>
    </w:p>
    <w:p w:rsidR="003F3396" w:rsidRPr="00482293" w:rsidRDefault="003F3396" w:rsidP="004F46C8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 xml:space="preserve">Счетно-контрольной  палаты </w:t>
      </w:r>
    </w:p>
    <w:p w:rsidR="003F3396" w:rsidRPr="00482293" w:rsidRDefault="003F3396" w:rsidP="004F46C8">
      <w:pPr>
        <w:jc w:val="both"/>
        <w:rPr>
          <w:sz w:val="28"/>
          <w:szCs w:val="28"/>
        </w:rPr>
      </w:pPr>
      <w:r w:rsidRPr="00482293">
        <w:rPr>
          <w:sz w:val="28"/>
          <w:szCs w:val="28"/>
        </w:rPr>
        <w:t>города Пыть-Яха</w:t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  <w:t xml:space="preserve">    </w:t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</w:r>
      <w:r w:rsidRPr="00482293">
        <w:rPr>
          <w:sz w:val="28"/>
          <w:szCs w:val="28"/>
        </w:rPr>
        <w:tab/>
        <w:t xml:space="preserve"> </w:t>
      </w:r>
      <w:r w:rsidRPr="00482293">
        <w:rPr>
          <w:sz w:val="28"/>
          <w:szCs w:val="28"/>
        </w:rPr>
        <w:tab/>
        <w:t xml:space="preserve">              </w:t>
      </w:r>
      <w:r w:rsidRPr="00482293">
        <w:rPr>
          <w:sz w:val="28"/>
          <w:szCs w:val="28"/>
        </w:rPr>
        <w:tab/>
        <w:t xml:space="preserve">Р.А. Богданов </w:t>
      </w:r>
    </w:p>
    <w:p w:rsidR="003F3396" w:rsidRPr="00174826" w:rsidRDefault="003F3396">
      <w:pPr>
        <w:rPr>
          <w:sz w:val="26"/>
          <w:szCs w:val="26"/>
        </w:rPr>
      </w:pPr>
    </w:p>
    <w:sectPr w:rsidR="003F3396" w:rsidRPr="00174826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396" w:rsidRDefault="003F3396">
      <w:r>
        <w:separator/>
      </w:r>
    </w:p>
  </w:endnote>
  <w:endnote w:type="continuationSeparator" w:id="0">
    <w:p w:rsidR="003F3396" w:rsidRDefault="003F3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96" w:rsidRDefault="003F3396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3396" w:rsidRDefault="003F3396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96" w:rsidRDefault="003F3396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F3396" w:rsidRDefault="003F3396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396" w:rsidRDefault="003F3396">
      <w:r>
        <w:separator/>
      </w:r>
    </w:p>
  </w:footnote>
  <w:footnote w:type="continuationSeparator" w:id="0">
    <w:p w:rsidR="003F3396" w:rsidRDefault="003F33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83768"/>
    <w:rsid w:val="000A4E3A"/>
    <w:rsid w:val="000B2E5A"/>
    <w:rsid w:val="000B6439"/>
    <w:rsid w:val="000C2BB3"/>
    <w:rsid w:val="000D064C"/>
    <w:rsid w:val="000D6A72"/>
    <w:rsid w:val="001142F1"/>
    <w:rsid w:val="00116478"/>
    <w:rsid w:val="00144DE0"/>
    <w:rsid w:val="00174826"/>
    <w:rsid w:val="00184DE6"/>
    <w:rsid w:val="001B50EC"/>
    <w:rsid w:val="001E14D4"/>
    <w:rsid w:val="001F431C"/>
    <w:rsid w:val="00243B75"/>
    <w:rsid w:val="002B61D1"/>
    <w:rsid w:val="002E5328"/>
    <w:rsid w:val="002F35F8"/>
    <w:rsid w:val="00300280"/>
    <w:rsid w:val="00302BC9"/>
    <w:rsid w:val="00363911"/>
    <w:rsid w:val="0036461E"/>
    <w:rsid w:val="00394C59"/>
    <w:rsid w:val="003F3396"/>
    <w:rsid w:val="004047A1"/>
    <w:rsid w:val="00404C29"/>
    <w:rsid w:val="00482293"/>
    <w:rsid w:val="004B21A1"/>
    <w:rsid w:val="004C6770"/>
    <w:rsid w:val="004E67FE"/>
    <w:rsid w:val="004F46C8"/>
    <w:rsid w:val="004F4F0F"/>
    <w:rsid w:val="00526683"/>
    <w:rsid w:val="00540CC0"/>
    <w:rsid w:val="00593716"/>
    <w:rsid w:val="00594E81"/>
    <w:rsid w:val="00596424"/>
    <w:rsid w:val="005B32A4"/>
    <w:rsid w:val="005C1C3D"/>
    <w:rsid w:val="005C2437"/>
    <w:rsid w:val="00617A0B"/>
    <w:rsid w:val="00663C99"/>
    <w:rsid w:val="0066640D"/>
    <w:rsid w:val="0067385D"/>
    <w:rsid w:val="00686654"/>
    <w:rsid w:val="006A175B"/>
    <w:rsid w:val="006A1C3B"/>
    <w:rsid w:val="006B1F3D"/>
    <w:rsid w:val="00750406"/>
    <w:rsid w:val="00791676"/>
    <w:rsid w:val="0079788D"/>
    <w:rsid w:val="007E3345"/>
    <w:rsid w:val="00837B65"/>
    <w:rsid w:val="0089767B"/>
    <w:rsid w:val="009624E8"/>
    <w:rsid w:val="00993B96"/>
    <w:rsid w:val="009B5FBC"/>
    <w:rsid w:val="009C114D"/>
    <w:rsid w:val="00A03915"/>
    <w:rsid w:val="00A37ACE"/>
    <w:rsid w:val="00A43A04"/>
    <w:rsid w:val="00A4700E"/>
    <w:rsid w:val="00A70704"/>
    <w:rsid w:val="00A802C2"/>
    <w:rsid w:val="00AE010C"/>
    <w:rsid w:val="00B04496"/>
    <w:rsid w:val="00BA0741"/>
    <w:rsid w:val="00BB21CC"/>
    <w:rsid w:val="00BC0652"/>
    <w:rsid w:val="00BC7C02"/>
    <w:rsid w:val="00BD3D15"/>
    <w:rsid w:val="00BD69E9"/>
    <w:rsid w:val="00C018CF"/>
    <w:rsid w:val="00C146BD"/>
    <w:rsid w:val="00C16658"/>
    <w:rsid w:val="00C169D7"/>
    <w:rsid w:val="00C5731D"/>
    <w:rsid w:val="00CE1D15"/>
    <w:rsid w:val="00D2341B"/>
    <w:rsid w:val="00D7313D"/>
    <w:rsid w:val="00DA1357"/>
    <w:rsid w:val="00DD7416"/>
    <w:rsid w:val="00E36111"/>
    <w:rsid w:val="00EB53E4"/>
    <w:rsid w:val="00F27C58"/>
    <w:rsid w:val="00F9408F"/>
    <w:rsid w:val="00FC6752"/>
    <w:rsid w:val="00FD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8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688</TotalTime>
  <Pages>2</Pages>
  <Words>647</Words>
  <Characters>3694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2017-07-25T03:29:00Z</cp:lastPrinted>
  <dcterms:created xsi:type="dcterms:W3CDTF">2017-07-14T07:26:00Z</dcterms:created>
  <dcterms:modified xsi:type="dcterms:W3CDTF">2017-12-05T07:17:00Z</dcterms:modified>
</cp:coreProperties>
</file>